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52" w:right="110" w:firstLine="0"/>
        <w:jc w:val="center"/>
        <w:spacing w:before="75"/>
        <w:rPr>
          <w:b/>
          <w:sz w:val="22"/>
        </w:rPr>
      </w:pPr>
      <w:r>
        <w:rPr>
          <w:b/>
          <w:sz w:val="22"/>
        </w:rPr>
        <w:t xml:space="preserve">Муниципальное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 xml:space="preserve">бюджетное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дошкольное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образовательное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 xml:space="preserve">учреждение</w:t>
      </w:r>
      <w:r/>
    </w:p>
    <w:p>
      <w:pPr>
        <w:pStyle w:val="626"/>
        <w:ind w:left="0"/>
        <w:spacing w:before="30"/>
        <w:rPr>
          <w:b/>
          <w:sz w:val="22"/>
        </w:rPr>
      </w:pPr>
      <w:r>
        <w:rPr>
          <w:b/>
          <w:sz w:val="22"/>
        </w:rPr>
      </w:r>
      <w:r/>
    </w:p>
    <w:p>
      <w:pPr>
        <w:ind w:left="252" w:right="108" w:firstLine="0"/>
        <w:jc w:val="center"/>
        <w:spacing w:before="0"/>
        <w:rPr>
          <w:b/>
          <w:sz w:val="22"/>
        </w:rPr>
      </w:pPr>
      <w:r>
        <w:rPr>
          <w:b/>
          <w:sz w:val="22"/>
        </w:rPr>
        <w:t xml:space="preserve">«Детский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сад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№</w:t>
      </w:r>
      <w:r>
        <w:rPr>
          <w:b/>
          <w:spacing w:val="-5"/>
          <w:sz w:val="22"/>
        </w:rPr>
        <w:t xml:space="preserve"> 21»</w:t>
      </w:r>
      <w:r/>
    </w:p>
    <w:p>
      <w:pPr>
        <w:pStyle w:val="626"/>
        <w:ind w:left="0"/>
        <w:spacing w:before="26"/>
        <w:rPr>
          <w:b/>
          <w:sz w:val="22"/>
        </w:rPr>
      </w:pPr>
      <w:r>
        <w:rPr>
          <w:b/>
          <w:sz w:val="22"/>
        </w:rPr>
      </w:r>
      <w:r/>
    </w:p>
    <w:p>
      <w:pPr>
        <w:ind w:left="252" w:right="0" w:firstLine="0"/>
        <w:jc w:val="center"/>
        <w:spacing w:before="1"/>
        <w:rPr>
          <w:b/>
          <w:sz w:val="22"/>
        </w:rPr>
      </w:pPr>
      <w:r>
        <w:rPr>
          <w:b/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173663</wp:posOffset>
                </wp:positionV>
                <wp:extent cx="5978525" cy="1841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 fill="norm" stroke="1" extrusionOk="0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8398" y="18288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83.7pt;mso-position-horizontal:absolute;mso-position-vertical-relative:text;margin-top:13.7pt;mso-position-vertical:absolute;width:470.8pt;height:1.4pt;mso-wrap-distance-left:0.0pt;mso-wrap-distance-top:0.0pt;mso-wrap-distance-right:0.0pt;mso-wrap-distance-bottom:0.0pt;visibility:visible;" path="m99998,0l0,0l0,99310l99998,99310l99998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22"/>
        </w:rPr>
        <w:t xml:space="preserve">Ардатовского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 xml:space="preserve">муниципального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 xml:space="preserve">округа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 xml:space="preserve">Нижегородской</w:t>
      </w:r>
      <w:r>
        <w:rPr>
          <w:b/>
          <w:spacing w:val="-8"/>
          <w:sz w:val="22"/>
        </w:rPr>
        <w:t xml:space="preserve"> </w:t>
      </w:r>
      <w:r>
        <w:rPr>
          <w:b/>
          <w:spacing w:val="-2"/>
          <w:sz w:val="22"/>
        </w:rPr>
        <w:t xml:space="preserve">области</w:t>
      </w:r>
      <w:r/>
    </w:p>
    <w:p>
      <w:pPr>
        <w:pStyle w:val="626"/>
        <w:ind w:left="0"/>
        <w:spacing w:before="0"/>
        <w:rPr>
          <w:b/>
          <w:sz w:val="20"/>
        </w:rPr>
      </w:pPr>
      <w:r>
        <w:rPr>
          <w:b/>
          <w:sz w:val="20"/>
        </w:rPr>
      </w:r>
      <w:r/>
    </w:p>
    <w:p>
      <w:pPr>
        <w:pStyle w:val="626"/>
        <w:ind w:left="0"/>
        <w:spacing w:before="41"/>
        <w:rPr>
          <w:b/>
          <w:sz w:val="20"/>
        </w:rPr>
      </w:pPr>
      <w:r>
        <w:rPr>
          <w:b/>
          <w:sz w:val="20"/>
        </w:rPr>
      </w:r>
      <w:r/>
    </w:p>
    <w:tbl>
      <w:tblPr>
        <w:tblW w:w="0" w:type="auto"/>
        <w:tblInd w:w="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341"/>
        <w:gridCol w:w="4379"/>
      </w:tblGrid>
      <w:tr>
        <w:trPr>
          <w:trHeight w:val="873"/>
        </w:trPr>
        <w:tc>
          <w:tcPr>
            <w:tcW w:w="5341" w:type="dxa"/>
            <w:textDirection w:val="lrTb"/>
            <w:noWrap w:val="false"/>
          </w:tcPr>
          <w:p>
            <w:pPr>
              <w:pStyle w:val="628"/>
              <w:ind w:left="50"/>
              <w:spacing w:before="0"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Принято</w:t>
            </w:r>
            <w:r/>
          </w:p>
          <w:p>
            <w:pPr>
              <w:pStyle w:val="628"/>
              <w:ind w:left="50" w:right="1599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на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Общем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собрании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работников протокол №1 от 13.04.2024 года.</w:t>
            </w:r>
            <w:r/>
          </w:p>
        </w:tc>
        <w:tc>
          <w:tcPr>
            <w:tcW w:w="4379" w:type="dxa"/>
            <w:textDirection w:val="lrTb"/>
            <w:noWrap w:val="false"/>
          </w:tcPr>
          <w:p>
            <w:pPr>
              <w:pStyle w:val="628"/>
              <w:ind w:left="1601"/>
              <w:spacing w:before="0"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Утверждено</w:t>
            </w:r>
            <w:r/>
          </w:p>
          <w:p>
            <w:pPr>
              <w:pStyle w:val="628"/>
              <w:ind w:left="1601" w:right="43"/>
              <w:spacing w:before="1"/>
              <w:rPr>
                <w:sz w:val="22"/>
              </w:rPr>
            </w:pPr>
            <w:r>
              <w:rPr>
                <w:sz w:val="22"/>
              </w:rPr>
              <w:t xml:space="preserve">приказом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заведующего МБДОУ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Детский сад №21</w:t>
            </w:r>
            <w:r/>
          </w:p>
          <w:p>
            <w:pPr>
              <w:pStyle w:val="628"/>
              <w:ind w:left="1601"/>
              <w:spacing w:before="0" w:line="231" w:lineRule="exact"/>
              <w:rPr>
                <w:sz w:val="22"/>
              </w:rPr>
            </w:pPr>
            <w:r>
              <w:rPr>
                <w:sz w:val="22"/>
              </w:rPr>
              <w:t xml:space="preserve">от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13.04.2024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№ 13</w:t>
            </w:r>
            <w:r>
              <w:rPr>
                <w:spacing w:val="-5"/>
                <w:sz w:val="22"/>
              </w:rPr>
            </w:r>
            <w:r/>
          </w:p>
        </w:tc>
      </w:tr>
    </w:tbl>
    <w:p>
      <w:pPr>
        <w:ind w:left="252" w:right="107" w:firstLine="0"/>
        <w:jc w:val="center"/>
        <w:spacing w:before="124"/>
        <w:rPr>
          <w:b/>
          <w:sz w:val="24"/>
        </w:rPr>
      </w:pPr>
      <w:r>
        <w:rPr>
          <w:b/>
          <w:spacing w:val="-2"/>
          <w:sz w:val="24"/>
        </w:rPr>
        <w:t xml:space="preserve">ПОЛОЖЕНИЕ</w:t>
      </w:r>
      <w:r/>
    </w:p>
    <w:p>
      <w:pPr>
        <w:ind w:left="252" w:right="108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РАЗГРАНИЧЕНИИ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ДОСТУПА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</w:t>
      </w:r>
      <w:r>
        <w:rPr>
          <w:b/>
          <w:spacing w:val="-2"/>
          <w:sz w:val="24"/>
        </w:rPr>
        <w:t xml:space="preserve"> ОБРАБАТЫВАЕМЫМ</w:t>
      </w:r>
      <w:r/>
    </w:p>
    <w:p>
      <w:pPr>
        <w:ind w:left="252" w:right="106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ПЕРСОНАЛЬНЫМ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ДАННЫМ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МУНИЦИПАЛЬНОМ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БЮДЖЕТНОМ</w:t>
      </w:r>
      <w:r/>
    </w:p>
    <w:p>
      <w:pPr>
        <w:ind w:left="252" w:right="108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ДОШКОЛЬНОМ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ОБРАЗОВАТЕЛЬНОМ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УЧРЕЖДЕНИИ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«ДЕТСКИЙ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САД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 xml:space="preserve">№21»</w:t>
      </w:r>
      <w:r/>
    </w:p>
    <w:p>
      <w:pPr>
        <w:pStyle w:val="626"/>
        <w:ind w:left="0"/>
        <w:spacing w:before="119"/>
        <w:rPr>
          <w:b/>
        </w:rPr>
      </w:pPr>
      <w:r>
        <w:rPr>
          <w:b/>
        </w:rPr>
      </w:r>
      <w:r/>
    </w:p>
    <w:p>
      <w:pPr>
        <w:pStyle w:val="627"/>
        <w:numPr>
          <w:ilvl w:val="0"/>
          <w:numId w:val="12"/>
        </w:numPr>
        <w:ind w:left="4217" w:right="0" w:hanging="240"/>
        <w:jc w:val="both"/>
        <w:spacing w:before="1" w:after="0" w:line="240" w:lineRule="auto"/>
        <w:tabs>
          <w:tab w:val="left" w:pos="4217" w:leader="none"/>
        </w:tabs>
        <w:rPr>
          <w:b/>
          <w:sz w:val="24"/>
        </w:rPr>
      </w:pPr>
      <w:r>
        <w:rPr>
          <w:b/>
          <w:sz w:val="24"/>
        </w:rPr>
        <w:t xml:space="preserve"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положения</w:t>
      </w:r>
      <w:r/>
    </w:p>
    <w:p>
      <w:pPr>
        <w:pStyle w:val="627"/>
        <w:numPr>
          <w:ilvl w:val="1"/>
          <w:numId w:val="12"/>
        </w:numPr>
        <w:ind w:left="427" w:right="276" w:firstLine="707"/>
        <w:jc w:val="both"/>
        <w:spacing w:before="60" w:after="0" w:line="240" w:lineRule="auto"/>
        <w:tabs>
          <w:tab w:val="left" w:pos="1614" w:leader="none"/>
        </w:tabs>
        <w:rPr>
          <w:sz w:val="24"/>
        </w:rPr>
      </w:pPr>
      <w:r>
        <w:rPr>
          <w:sz w:val="24"/>
        </w:rPr>
        <w:t xml:space="preserve">Настоящее Положение о разграничении прав доступа к обрабатываемым персональным данным (далее – Положение) в </w:t>
      </w:r>
      <w:r>
        <w:rPr>
          <w:sz w:val="24"/>
          <w:u w:val="single"/>
        </w:rPr>
        <w:t xml:space="preserve">Муниципальном бюджетном дошкольном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образовательном учреждении «Детский сад №21»</w:t>
      </w:r>
      <w:r>
        <w:rPr>
          <w:sz w:val="24"/>
        </w:rPr>
        <w:t xml:space="preserve"> (далее – Оператор, Организация) разработано в соответствии с Федеральным законом от 27 июля 2006 г. 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152-ФЗ «О персональных данных» (далее – ФЗ 152-ФЗ), Правилами внутреннего трудового распорядка Организации и определяет уровень 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лиц 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персональным данным работников и обучающихся Организации.</w:t>
      </w:r>
      <w:r/>
    </w:p>
    <w:p>
      <w:pPr>
        <w:pStyle w:val="627"/>
        <w:numPr>
          <w:ilvl w:val="1"/>
          <w:numId w:val="12"/>
        </w:numPr>
        <w:ind w:left="427" w:right="285" w:firstLine="707"/>
        <w:jc w:val="both"/>
        <w:spacing w:before="58" w:after="0" w:line="240" w:lineRule="auto"/>
        <w:tabs>
          <w:tab w:val="left" w:pos="1664" w:leader="none"/>
        </w:tabs>
        <w:rPr>
          <w:sz w:val="24"/>
        </w:rPr>
      </w:pPr>
      <w:r>
        <w:rPr>
          <w:sz w:val="24"/>
        </w:rPr>
        <w:t xml:space="preserve">В настоящем Положении используются основные понятия в значениях, определенных статьей 3 Федерального закона «О персональных данных».</w:t>
      </w:r>
      <w:r/>
    </w:p>
    <w:p>
      <w:pPr>
        <w:pStyle w:val="626"/>
        <w:ind w:left="0"/>
        <w:spacing w:before="120"/>
      </w:pPr>
      <w:r/>
      <w:r/>
    </w:p>
    <w:p>
      <w:pPr>
        <w:pStyle w:val="627"/>
        <w:numPr>
          <w:ilvl w:val="0"/>
          <w:numId w:val="12"/>
        </w:numPr>
        <w:ind w:left="3667" w:right="0" w:hanging="240"/>
        <w:jc w:val="both"/>
        <w:spacing w:before="0" w:after="0" w:line="240" w:lineRule="auto"/>
        <w:tabs>
          <w:tab w:val="left" w:pos="3667" w:leader="none"/>
        </w:tabs>
        <w:rPr>
          <w:b/>
          <w:sz w:val="24"/>
        </w:rPr>
      </w:pPr>
      <w:r>
        <w:rPr>
          <w:b/>
          <w:sz w:val="24"/>
        </w:rPr>
        <w:t xml:space="preserve">Разграничение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прав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доступа</w:t>
      </w:r>
      <w:r/>
    </w:p>
    <w:p>
      <w:pPr>
        <w:ind w:left="2414" w:right="0" w:firstLine="0"/>
        <w:jc w:val="both"/>
        <w:spacing w:before="0"/>
        <w:rPr>
          <w:b/>
          <w:sz w:val="24"/>
        </w:rPr>
      </w:pPr>
      <w:r>
        <w:rPr>
          <w:b/>
          <w:sz w:val="24"/>
        </w:rPr>
        <w:t xml:space="preserve"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автоматизированной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обработке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информации</w:t>
      </w:r>
      <w:r/>
    </w:p>
    <w:p>
      <w:pPr>
        <w:pStyle w:val="627"/>
        <w:numPr>
          <w:ilvl w:val="1"/>
          <w:numId w:val="12"/>
        </w:numPr>
        <w:ind w:left="427" w:right="276" w:firstLine="707"/>
        <w:jc w:val="both"/>
        <w:spacing w:before="60" w:after="0" w:line="240" w:lineRule="auto"/>
        <w:tabs>
          <w:tab w:val="left" w:pos="1554" w:leader="none"/>
        </w:tabs>
        <w:rPr>
          <w:sz w:val="24"/>
        </w:rPr>
      </w:pPr>
      <w:r>
        <w:rPr>
          <w:sz w:val="24"/>
        </w:rPr>
        <w:t xml:space="preserve">Разграничение прав осуществляется на основании Отчета по результатам проведения внутренней проверки, а также исходя из характера и режима обработки персональных данных в информационных системах персональных данных (далее – </w:t>
      </w:r>
      <w:r>
        <w:rPr>
          <w:spacing w:val="-2"/>
          <w:sz w:val="24"/>
        </w:rPr>
        <w:t xml:space="preserve">ИСПДн).</w:t>
      </w:r>
      <w:r/>
    </w:p>
    <w:p>
      <w:pPr>
        <w:pStyle w:val="627"/>
        <w:numPr>
          <w:ilvl w:val="1"/>
          <w:numId w:val="12"/>
        </w:numPr>
        <w:ind w:left="427" w:right="288" w:firstLine="707"/>
        <w:jc w:val="both"/>
        <w:spacing w:before="61" w:after="0" w:line="240" w:lineRule="auto"/>
        <w:tabs>
          <w:tab w:val="left" w:pos="1554" w:leader="none"/>
        </w:tabs>
        <w:rPr>
          <w:sz w:val="24"/>
        </w:rPr>
      </w:pPr>
      <w:r>
        <w:rPr>
          <w:sz w:val="24"/>
        </w:rPr>
        <w:t xml:space="preserve">Список групп должностных лиц ответственных за обработку персональных данных в информационных системах персональных данных, а так же их уровень прав доступа в ИСПДн представлен в таблице № 1.</w:t>
      </w:r>
      <w:r/>
    </w:p>
    <w:p>
      <w:pPr>
        <w:pStyle w:val="626"/>
        <w:ind w:left="8174"/>
        <w:jc w:val="center"/>
      </w:pPr>
      <w:r>
        <w:t xml:space="preserve">Таблица</w:t>
      </w:r>
      <w:r>
        <w:rPr>
          <w:spacing w:val="-3"/>
        </w:rPr>
        <w:t xml:space="preserve"> </w:t>
      </w:r>
      <w:r>
        <w:t xml:space="preserve">№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ind w:left="252" w:right="112" w:firstLine="0"/>
        <w:jc w:val="center"/>
        <w:spacing w:before="60"/>
        <w:rPr>
          <w:b/>
          <w:sz w:val="24"/>
        </w:rPr>
      </w:pPr>
      <w:r>
        <w:rPr>
          <w:b/>
          <w:sz w:val="24"/>
        </w:rPr>
        <w:t xml:space="preserve"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групп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должностных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 xml:space="preserve">лиц</w:t>
      </w:r>
      <w:r/>
    </w:p>
    <w:p>
      <w:pPr>
        <w:ind w:left="252" w:right="111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ответственных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обработку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данных</w:t>
      </w:r>
      <w:r/>
    </w:p>
    <w:p>
      <w:pPr>
        <w:pStyle w:val="626"/>
        <w:ind w:left="0"/>
        <w:spacing w:before="167"/>
        <w:rPr>
          <w:b/>
          <w:sz w:val="20"/>
        </w:rPr>
      </w:pPr>
      <w:r>
        <w:rPr>
          <w:b/>
          <w:sz w:val="20"/>
        </w:rPr>
      </w:r>
      <w:r/>
    </w:p>
    <w:tbl>
      <w:tblPr>
        <w:tblW w:w="0" w:type="auto"/>
        <w:tblInd w:w="4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795"/>
        <w:gridCol w:w="5399"/>
        <w:gridCol w:w="2299"/>
      </w:tblGrid>
      <w:tr>
        <w:trPr>
          <w:trHeight w:val="673"/>
        </w:trPr>
        <w:tc>
          <w:tcPr>
            <w:tcBorders>
              <w:bottom w:val="single" w:color="000000" w:sz="12" w:space="0"/>
              <w:right w:val="single" w:color="000000" w:sz="12" w:space="0"/>
            </w:tcBorders>
            <w:tcW w:w="1795" w:type="dxa"/>
            <w:textDirection w:val="lrTb"/>
            <w:noWrap w:val="false"/>
          </w:tcPr>
          <w:p>
            <w:pPr>
              <w:pStyle w:val="628"/>
              <w:ind w:left="491"/>
              <w:spacing w:before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Группа</w:t>
            </w:r>
            <w:r/>
          </w:p>
        </w:tc>
        <w:tc>
          <w:tcPr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5399" w:type="dxa"/>
            <w:textDirection w:val="lrTb"/>
            <w:noWrap w:val="false"/>
          </w:tcPr>
          <w:p>
            <w:pPr>
              <w:pStyle w:val="628"/>
              <w:ind w:left="1401"/>
              <w:spacing w:before="1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доступа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5"/>
                <w:sz w:val="24"/>
              </w:rPr>
              <w:t xml:space="preserve">ПДн</w:t>
            </w:r>
            <w:r/>
          </w:p>
        </w:tc>
        <w:tc>
          <w:tcPr>
            <w:tcBorders>
              <w:left w:val="single" w:color="000000" w:sz="12" w:space="0"/>
              <w:bottom w:val="single" w:color="000000" w:sz="12" w:space="0"/>
            </w:tcBorders>
            <w:tcW w:w="2299" w:type="dxa"/>
            <w:textDirection w:val="lrTb"/>
            <w:noWrap w:val="false"/>
          </w:tcPr>
          <w:p>
            <w:pPr>
              <w:pStyle w:val="628"/>
              <w:ind w:left="654" w:right="382" w:hanging="248"/>
              <w:spacing w:before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Разрешенные действия</w:t>
            </w:r>
            <w:r/>
          </w:p>
        </w:tc>
      </w:tr>
      <w:tr>
        <w:trPr>
          <w:trHeight w:val="1282"/>
        </w:trPr>
        <w:tc>
          <w:tcPr>
            <w:tcBorders>
              <w:top w:val="single" w:color="000000" w:sz="12" w:space="0"/>
              <w:right w:val="single" w:color="000000" w:sz="12" w:space="0"/>
            </w:tcBorders>
            <w:tcW w:w="1795" w:type="dxa"/>
            <w:textDirection w:val="lrTb"/>
            <w:noWrap w:val="false"/>
          </w:tcPr>
          <w:p>
            <w:pPr>
              <w:pStyle w:val="628"/>
              <w:ind w:left="16"/>
              <w:jc w:val="center"/>
              <w:spacing w:before="58"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Администратор безопасности (заведующий)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cW w:w="5399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11"/>
              </w:numPr>
              <w:ind w:left="147" w:right="0" w:hanging="138"/>
              <w:jc w:val="left"/>
              <w:spacing w:before="58" w:after="0" w:line="240" w:lineRule="auto"/>
              <w:tabs>
                <w:tab w:val="left" w:pos="14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Обладает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ИСПДн.</w:t>
            </w:r>
            <w:r/>
          </w:p>
          <w:p>
            <w:pPr>
              <w:pStyle w:val="628"/>
              <w:numPr>
                <w:ilvl w:val="0"/>
                <w:numId w:val="11"/>
              </w:numPr>
              <w:ind w:left="147" w:right="0" w:hanging="138"/>
              <w:jc w:val="left"/>
              <w:spacing w:before="60" w:after="0" w:line="240" w:lineRule="auto"/>
              <w:tabs>
                <w:tab w:val="left" w:pos="14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2"/>
                <w:sz w:val="24"/>
              </w:rPr>
              <w:t xml:space="preserve"> ИСПДн.</w:t>
            </w:r>
            <w:r/>
          </w:p>
          <w:p>
            <w:pPr>
              <w:pStyle w:val="628"/>
              <w:numPr>
                <w:ilvl w:val="0"/>
                <w:numId w:val="11"/>
              </w:numPr>
              <w:ind w:left="9" w:right="153" w:firstLine="0"/>
              <w:jc w:val="left"/>
              <w:spacing w:before="41" w:after="0" w:line="270" w:lineRule="atLeast"/>
              <w:tabs>
                <w:tab w:val="left" w:pos="14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протоколирования и к части ключевых элементов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</w:tcBorders>
            <w:tcW w:w="2299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10"/>
              </w:numPr>
              <w:ind w:left="147" w:right="0" w:hanging="138"/>
              <w:jc w:val="left"/>
              <w:spacing w:before="58" w:after="0" w:line="240" w:lineRule="auto"/>
              <w:tabs>
                <w:tab w:val="left" w:pos="147" w:leader="none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сбор</w:t>
            </w:r>
            <w:r/>
          </w:p>
          <w:p>
            <w:pPr>
              <w:pStyle w:val="628"/>
              <w:numPr>
                <w:ilvl w:val="0"/>
                <w:numId w:val="10"/>
              </w:numPr>
              <w:ind w:left="147" w:right="0" w:hanging="138"/>
              <w:jc w:val="left"/>
              <w:spacing w:before="60" w:after="0" w:line="240" w:lineRule="auto"/>
              <w:tabs>
                <w:tab w:val="left" w:pos="147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</w:t>
            </w:r>
            <w:r/>
          </w:p>
          <w:p>
            <w:pPr>
              <w:pStyle w:val="628"/>
              <w:numPr>
                <w:ilvl w:val="0"/>
                <w:numId w:val="10"/>
              </w:numPr>
              <w:ind w:left="147" w:right="0" w:hanging="138"/>
              <w:jc w:val="left"/>
              <w:spacing w:before="60" w:after="0" w:line="240" w:lineRule="auto"/>
              <w:tabs>
                <w:tab w:val="left" w:pos="147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накопление</w:t>
            </w:r>
            <w:r/>
          </w:p>
        </w:tc>
      </w:tr>
    </w:tbl>
    <w:p>
      <w:pPr>
        <w:pStyle w:val="628"/>
        <w:jc w:val="left"/>
        <w:spacing w:after="0" w:line="240" w:lineRule="auto"/>
        <w:rPr>
          <w:sz w:val="24"/>
        </w:rPr>
        <w:sectPr>
          <w:footnotePr/>
          <w:endnotePr/>
          <w:type w:val="continuous"/>
          <w:pgSz w:w="11910" w:h="16840" w:orient="portrait"/>
          <w:pgMar w:top="1040" w:right="566" w:bottom="280" w:left="1275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/>
    </w:p>
    <w:tbl>
      <w:tblPr>
        <w:tblW w:w="0" w:type="auto"/>
        <w:tblInd w:w="4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795"/>
        <w:gridCol w:w="5399"/>
        <w:gridCol w:w="2299"/>
      </w:tblGrid>
      <w:tr>
        <w:trPr>
          <w:trHeight w:val="1343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1795" w:type="dxa"/>
            <w:textDirection w:val="lrTb"/>
            <w:noWrap w:val="false"/>
          </w:tcPr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bottom w:val="single" w:color="000000" w:sz="8" w:space="0"/>
            </w:tcBorders>
            <w:tcW w:w="5399" w:type="dxa"/>
            <w:textDirection w:val="lrTb"/>
            <w:noWrap w:val="false"/>
          </w:tcPr>
          <w:p>
            <w:pPr>
              <w:pStyle w:val="628"/>
              <w:ind w:left="9"/>
              <w:spacing w:before="0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ИСПДн.</w:t>
            </w:r>
            <w:r/>
          </w:p>
          <w:p>
            <w:pPr>
              <w:pStyle w:val="628"/>
              <w:ind w:left="9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конфигурированию технических средств сети за исключением контрольных (инспекционных).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W w:w="2299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9"/>
              </w:numPr>
              <w:ind w:left="147" w:right="0" w:hanging="138"/>
              <w:jc w:val="left"/>
              <w:spacing w:before="0" w:after="0" w:line="275" w:lineRule="exact"/>
              <w:tabs>
                <w:tab w:val="left" w:pos="147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хранение</w:t>
            </w:r>
            <w:r/>
          </w:p>
          <w:p>
            <w:pPr>
              <w:pStyle w:val="628"/>
              <w:numPr>
                <w:ilvl w:val="0"/>
                <w:numId w:val="9"/>
              </w:numPr>
              <w:ind w:left="149" w:right="0" w:hanging="140"/>
              <w:jc w:val="left"/>
              <w:spacing w:before="60" w:after="0" w:line="240" w:lineRule="auto"/>
              <w:tabs>
                <w:tab w:val="left" w:pos="149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уточнение</w:t>
            </w:r>
            <w:r/>
          </w:p>
          <w:p>
            <w:pPr>
              <w:pStyle w:val="628"/>
              <w:numPr>
                <w:ilvl w:val="0"/>
                <w:numId w:val="9"/>
              </w:numPr>
              <w:ind w:left="147" w:right="0" w:hanging="138"/>
              <w:jc w:val="left"/>
              <w:spacing w:before="60" w:after="0" w:line="240" w:lineRule="auto"/>
              <w:tabs>
                <w:tab w:val="left" w:pos="147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</w:t>
            </w:r>
            <w:r/>
          </w:p>
          <w:p>
            <w:pPr>
              <w:pStyle w:val="628"/>
              <w:numPr>
                <w:ilvl w:val="0"/>
                <w:numId w:val="9"/>
              </w:numPr>
              <w:ind w:left="149" w:right="0" w:hanging="140"/>
              <w:jc w:val="left"/>
              <w:spacing w:before="60" w:after="0" w:line="240" w:lineRule="auto"/>
              <w:tabs>
                <w:tab w:val="left" w:pos="149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уничтожение</w:t>
            </w:r>
            <w:r/>
          </w:p>
        </w:tc>
      </w:tr>
    </w:tbl>
    <w:p>
      <w:pPr>
        <w:pStyle w:val="627"/>
        <w:numPr>
          <w:ilvl w:val="0"/>
          <w:numId w:val="12"/>
        </w:numPr>
        <w:ind w:left="3667" w:right="0" w:hanging="240"/>
        <w:jc w:val="left"/>
        <w:spacing w:before="70" w:after="0" w:line="240" w:lineRule="auto"/>
        <w:tabs>
          <w:tab w:val="left" w:pos="3667" w:leader="none"/>
        </w:tabs>
        <w:rPr>
          <w:b/>
          <w:sz w:val="24"/>
        </w:rPr>
      </w:pPr>
      <w:r>
        <w:rPr>
          <w:b/>
          <w:sz w:val="24"/>
        </w:rPr>
        <w:t xml:space="preserve">Разграничение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прав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доступа</w:t>
      </w:r>
      <w:r/>
    </w:p>
    <w:p>
      <w:pPr>
        <w:ind w:left="1790" w:right="0" w:firstLine="0"/>
        <w:jc w:val="left"/>
        <w:spacing w:before="0"/>
        <w:rPr>
          <w:b/>
          <w:sz w:val="24"/>
        </w:rPr>
      </w:pPr>
      <w:r>
        <w:rPr>
          <w:b/>
          <w:sz w:val="24"/>
        </w:rPr>
        <w:t xml:space="preserve">при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неавтоматизированной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обработке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данных</w:t>
      </w:r>
      <w:r/>
    </w:p>
    <w:p>
      <w:pPr>
        <w:pStyle w:val="627"/>
        <w:numPr>
          <w:ilvl w:val="1"/>
          <w:numId w:val="12"/>
        </w:numPr>
        <w:ind w:left="427" w:right="285" w:firstLine="707"/>
        <w:jc w:val="left"/>
        <w:spacing w:before="60" w:after="0" w:line="240" w:lineRule="auto"/>
        <w:tabs>
          <w:tab w:val="left" w:pos="1554" w:leader="none"/>
        </w:tabs>
        <w:rPr>
          <w:b/>
          <w:sz w:val="24"/>
        </w:rPr>
      </w:pPr>
      <w:r>
        <w:rPr>
          <w:sz w:val="24"/>
        </w:rPr>
        <w:t xml:space="preserve">Разграничение прав осуществляется исходя из характера и режима 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персональных данных на материальных носителях.</w:t>
      </w:r>
      <w:r/>
    </w:p>
    <w:p>
      <w:pPr>
        <w:pStyle w:val="627"/>
        <w:numPr>
          <w:ilvl w:val="1"/>
          <w:numId w:val="12"/>
        </w:numPr>
        <w:ind w:left="427" w:right="285" w:firstLine="707"/>
        <w:jc w:val="left"/>
        <w:spacing w:before="60" w:after="0" w:line="240" w:lineRule="auto"/>
        <w:tabs>
          <w:tab w:val="left" w:pos="1554" w:leader="none"/>
        </w:tabs>
        <w:rPr>
          <w:b/>
          <w:sz w:val="24"/>
        </w:rPr>
      </w:pPr>
      <w:r>
        <w:rPr>
          <w:sz w:val="24"/>
        </w:rPr>
        <w:t xml:space="preserve">Список лиц 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неавтоматизированную 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персональных, а так же их уровень прав доступа к персональным данным представлен в таблице № 2.</w:t>
      </w:r>
      <w:r/>
    </w:p>
    <w:p>
      <w:pPr>
        <w:pStyle w:val="626"/>
        <w:ind w:left="0"/>
        <w:spacing w:before="0"/>
      </w:pPr>
      <w:r/>
      <w:r/>
    </w:p>
    <w:p>
      <w:pPr>
        <w:pStyle w:val="626"/>
        <w:ind w:left="0"/>
        <w:spacing w:before="181"/>
      </w:pPr>
      <w:r/>
      <w:r/>
    </w:p>
    <w:p>
      <w:pPr>
        <w:pStyle w:val="626"/>
        <w:ind w:left="8174" w:right="120"/>
        <w:jc w:val="center"/>
        <w:spacing w:before="0"/>
      </w:pPr>
      <w:r>
        <w:t xml:space="preserve">Таблица</w:t>
      </w:r>
      <w:r>
        <w:rPr>
          <w:spacing w:val="-3"/>
        </w:rPr>
        <w:t xml:space="preserve"> </w:t>
      </w:r>
      <w:r>
        <w:t xml:space="preserve">№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ind w:left="252" w:right="107" w:firstLine="0"/>
        <w:jc w:val="center"/>
        <w:spacing w:before="60"/>
        <w:rPr>
          <w:b/>
          <w:sz w:val="24"/>
        </w:rPr>
      </w:pPr>
      <w:r>
        <w:rPr>
          <w:b/>
          <w:sz w:val="24"/>
        </w:rPr>
        <w:t xml:space="preserve">Список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лиц</w:t>
      </w:r>
      <w:r>
        <w:rPr>
          <w:b/>
          <w:spacing w:val="-2"/>
          <w:sz w:val="24"/>
        </w:rPr>
        <w:t xml:space="preserve"> ответственных</w:t>
      </w:r>
      <w:r/>
    </w:p>
    <w:p>
      <w:pPr>
        <w:ind w:left="252" w:right="110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за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неавтоматизированную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обработку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персональных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данных</w:t>
      </w:r>
      <w:r/>
    </w:p>
    <w:p>
      <w:pPr>
        <w:pStyle w:val="626"/>
        <w:ind w:left="0"/>
        <w:spacing w:before="167"/>
        <w:rPr>
          <w:b/>
          <w:sz w:val="20"/>
        </w:rPr>
      </w:pPr>
      <w:r>
        <w:rPr>
          <w:b/>
          <w:sz w:val="20"/>
        </w:rPr>
      </w:r>
      <w:r/>
    </w:p>
    <w:tbl>
      <w:tblPr>
        <w:tblW w:w="0" w:type="auto"/>
        <w:tblInd w:w="4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270"/>
        <w:gridCol w:w="4831"/>
        <w:gridCol w:w="2271"/>
      </w:tblGrid>
      <w:tr>
        <w:trPr>
          <w:trHeight w:val="673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628"/>
              <w:ind w:left="18"/>
              <w:jc w:val="center"/>
              <w:spacing w:befor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Группа</w:t>
            </w:r>
            <w:r/>
          </w:p>
        </w:tc>
        <w:tc>
          <w:tcPr>
            <w:tcBorders>
              <w:left w:val="single" w:color="000000" w:sz="4" w:space="0"/>
            </w:tcBorders>
            <w:tcW w:w="4831" w:type="dxa"/>
            <w:textDirection w:val="lrTb"/>
            <w:noWrap w:val="false"/>
          </w:tcPr>
          <w:p>
            <w:pPr>
              <w:pStyle w:val="628"/>
              <w:ind w:left="1111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доступа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5"/>
                <w:sz w:val="24"/>
              </w:rPr>
              <w:t xml:space="preserve">ПДн</w:t>
            </w:r>
            <w:r/>
          </w:p>
        </w:tc>
        <w:tc>
          <w:tcPr>
            <w:tcBorders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pStyle w:val="628"/>
              <w:ind w:left="637" w:hanging="245"/>
              <w:spacing w:befor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Разрешенные действия</w:t>
            </w:r>
            <w:r/>
          </w:p>
        </w:tc>
      </w:tr>
      <w:tr>
        <w:trPr>
          <w:trHeight w:val="3851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628"/>
              <w:ind w:left="460" w:hanging="149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Организации</w:t>
            </w:r>
            <w:r/>
          </w:p>
        </w:tc>
        <w:tc>
          <w:tcPr>
            <w:tcBorders>
              <w:left w:val="single" w:color="000000" w:sz="4" w:space="0"/>
            </w:tcBorders>
            <w:tcW w:w="4831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8"/>
              </w:numPr>
              <w:ind w:left="138" w:right="0" w:hanging="138"/>
              <w:jc w:val="left"/>
              <w:spacing w:before="58" w:after="0" w:line="240" w:lineRule="auto"/>
              <w:tabs>
                <w:tab w:val="left" w:pos="13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Обладает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персональных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родителей (законных представителей),</w:t>
            </w:r>
            <w:r/>
          </w:p>
          <w:p>
            <w:pPr>
              <w:pStyle w:val="62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работников</w:t>
            </w:r>
            <w:r>
              <w:rPr>
                <w:spacing w:val="-2"/>
                <w:sz w:val="24"/>
              </w:rPr>
              <w:t xml:space="preserve"> Организации.</w:t>
            </w:r>
            <w:r/>
          </w:p>
          <w:p>
            <w:pPr>
              <w:pStyle w:val="628"/>
              <w:numPr>
                <w:ilvl w:val="0"/>
                <w:numId w:val="8"/>
              </w:numPr>
              <w:ind w:left="0" w:right="54" w:firstLine="0"/>
              <w:jc w:val="left"/>
              <w:spacing w:before="60" w:after="0" w:line="240" w:lineRule="auto"/>
              <w:tabs>
                <w:tab w:val="left" w:pos="13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и работников, информации на материальных носителях,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данные обучающихся, их родителей (законных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Организации.</w:t>
            </w:r>
            <w:r/>
          </w:p>
        </w:tc>
        <w:tc>
          <w:tcPr>
            <w:tcBorders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7"/>
              </w:numPr>
              <w:ind w:left="144" w:right="0" w:hanging="138"/>
              <w:jc w:val="left"/>
              <w:spacing w:before="58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/>
          </w:p>
          <w:p>
            <w:pPr>
              <w:pStyle w:val="628"/>
              <w:ind w:left="6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</w:t>
            </w:r>
            <w:r/>
          </w:p>
          <w:p>
            <w:pPr>
              <w:pStyle w:val="628"/>
              <w:numPr>
                <w:ilvl w:val="0"/>
                <w:numId w:val="7"/>
              </w:numPr>
              <w:ind w:left="6" w:right="725" w:firstLine="0"/>
              <w:jc w:val="left"/>
              <w:spacing w:before="61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хранение</w:t>
            </w:r>
            <w:r/>
          </w:p>
          <w:p>
            <w:pPr>
              <w:pStyle w:val="628"/>
              <w:numPr>
                <w:ilvl w:val="0"/>
                <w:numId w:val="7"/>
              </w:numPr>
              <w:ind w:left="6" w:right="911" w:firstLine="0"/>
              <w:jc w:val="left"/>
              <w:spacing w:before="60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уточнение (обновление, изменение)</w:t>
            </w:r>
            <w:r/>
          </w:p>
          <w:p>
            <w:pPr>
              <w:pStyle w:val="628"/>
              <w:numPr>
                <w:ilvl w:val="0"/>
                <w:numId w:val="7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</w:t>
            </w:r>
            <w:r/>
          </w:p>
          <w:p>
            <w:pPr>
              <w:pStyle w:val="628"/>
              <w:numPr>
                <w:ilvl w:val="0"/>
                <w:numId w:val="7"/>
              </w:numPr>
              <w:ind w:left="146" w:right="0" w:hanging="140"/>
              <w:jc w:val="left"/>
              <w:spacing w:before="60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уничтожение</w:t>
            </w:r>
            <w:r/>
          </w:p>
          <w:p>
            <w:pPr>
              <w:pStyle w:val="628"/>
              <w:numPr>
                <w:ilvl w:val="0"/>
                <w:numId w:val="7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</w:t>
            </w:r>
            <w:r/>
          </w:p>
          <w:p>
            <w:pPr>
              <w:pStyle w:val="628"/>
              <w:numPr>
                <w:ilvl w:val="0"/>
                <w:numId w:val="7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блокирование</w:t>
            </w:r>
            <w:r/>
          </w:p>
          <w:p>
            <w:pPr>
              <w:pStyle w:val="628"/>
              <w:numPr>
                <w:ilvl w:val="0"/>
                <w:numId w:val="7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обезличивание</w:t>
            </w:r>
            <w:r/>
          </w:p>
        </w:tc>
      </w:tr>
      <w:tr>
        <w:trPr>
          <w:trHeight w:val="4077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628"/>
              <w:ind w:left="18" w:right="4"/>
              <w:jc w:val="center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сестра</w:t>
            </w:r>
            <w:r/>
          </w:p>
        </w:tc>
        <w:tc>
          <w:tcPr>
            <w:tcBorders>
              <w:left w:val="single" w:color="000000" w:sz="4" w:space="0"/>
            </w:tcBorders>
            <w:tcW w:w="4831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6"/>
              </w:numPr>
              <w:ind w:left="138" w:right="0" w:hanging="138"/>
              <w:jc w:val="left"/>
              <w:spacing w:before="59" w:after="0" w:line="240" w:lineRule="auto"/>
              <w:tabs>
                <w:tab w:val="left" w:pos="13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Обладает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персональных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родителей (законных представителей),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работников</w:t>
            </w:r>
            <w:r>
              <w:rPr>
                <w:spacing w:val="-2"/>
                <w:sz w:val="24"/>
              </w:rPr>
              <w:t xml:space="preserve"> Организации.</w:t>
            </w:r>
            <w:r/>
          </w:p>
          <w:p>
            <w:pPr>
              <w:pStyle w:val="628"/>
              <w:numPr>
                <w:ilvl w:val="0"/>
                <w:numId w:val="6"/>
              </w:numPr>
              <w:ind w:left="0" w:right="54" w:firstLine="0"/>
              <w:jc w:val="left"/>
              <w:spacing w:before="60" w:after="0" w:line="240" w:lineRule="auto"/>
              <w:tabs>
                <w:tab w:val="left" w:pos="13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и работников, информации на материальных носителях,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данные обучающихся, их родителей (законных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Организации.</w:t>
            </w:r>
            <w:r/>
          </w:p>
        </w:tc>
        <w:tc>
          <w:tcPr>
            <w:tcBorders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5"/>
              </w:numPr>
              <w:ind w:left="144" w:right="0" w:hanging="138"/>
              <w:jc w:val="left"/>
              <w:spacing w:before="59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/>
          </w:p>
          <w:p>
            <w:pPr>
              <w:pStyle w:val="628"/>
              <w:ind w:left="6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</w:t>
            </w:r>
            <w:r/>
          </w:p>
          <w:p>
            <w:pPr>
              <w:pStyle w:val="628"/>
              <w:numPr>
                <w:ilvl w:val="0"/>
                <w:numId w:val="5"/>
              </w:numPr>
              <w:ind w:left="6" w:right="725" w:firstLine="0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хранение</w:t>
            </w:r>
            <w:r/>
          </w:p>
          <w:p>
            <w:pPr>
              <w:pStyle w:val="628"/>
              <w:numPr>
                <w:ilvl w:val="0"/>
                <w:numId w:val="5"/>
              </w:numPr>
              <w:ind w:left="6" w:right="911" w:firstLine="0"/>
              <w:jc w:val="left"/>
              <w:spacing w:before="60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уточнение (обновление, изменение)</w:t>
            </w:r>
            <w:r/>
          </w:p>
          <w:p>
            <w:pPr>
              <w:pStyle w:val="628"/>
              <w:numPr>
                <w:ilvl w:val="0"/>
                <w:numId w:val="5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</w:t>
            </w:r>
            <w:r/>
          </w:p>
          <w:p>
            <w:pPr>
              <w:pStyle w:val="628"/>
              <w:numPr>
                <w:ilvl w:val="0"/>
                <w:numId w:val="5"/>
              </w:numPr>
              <w:ind w:left="146" w:right="0" w:hanging="140"/>
              <w:jc w:val="left"/>
              <w:spacing w:before="60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уничтожение</w:t>
            </w:r>
            <w:r/>
          </w:p>
          <w:p>
            <w:pPr>
              <w:pStyle w:val="628"/>
              <w:numPr>
                <w:ilvl w:val="0"/>
                <w:numId w:val="5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</w:t>
            </w:r>
            <w:r/>
          </w:p>
          <w:p>
            <w:pPr>
              <w:pStyle w:val="628"/>
              <w:numPr>
                <w:ilvl w:val="0"/>
                <w:numId w:val="5"/>
              </w:numPr>
              <w:ind w:left="144" w:right="0" w:hanging="138"/>
              <w:jc w:val="left"/>
              <w:spacing w:before="61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блокирование</w:t>
            </w:r>
            <w:r/>
          </w:p>
          <w:p>
            <w:pPr>
              <w:pStyle w:val="628"/>
              <w:numPr>
                <w:ilvl w:val="0"/>
                <w:numId w:val="5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обезличивание</w:t>
            </w:r>
            <w:r/>
          </w:p>
        </w:tc>
      </w:tr>
    </w:tbl>
    <w:p>
      <w:pPr>
        <w:pStyle w:val="628"/>
        <w:jc w:val="left"/>
        <w:spacing w:after="0" w:line="240" w:lineRule="auto"/>
        <w:rPr>
          <w:sz w:val="24"/>
        </w:rPr>
        <w:sectPr>
          <w:footnotePr/>
          <w:endnotePr/>
          <w:type w:val="continuous"/>
          <w:pgSz w:w="11910" w:h="16840" w:orient="portrait"/>
          <w:pgMar w:top="1100" w:right="566" w:bottom="1465" w:left="1275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/>
    </w:p>
    <w:tbl>
      <w:tblPr>
        <w:tblW w:w="0" w:type="auto"/>
        <w:tblInd w:w="4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2270"/>
        <w:gridCol w:w="4831"/>
        <w:gridCol w:w="2271"/>
      </w:tblGrid>
      <w:tr>
        <w:trPr>
          <w:trHeight w:val="673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628"/>
              <w:ind w:left="731"/>
              <w:spacing w:before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Группа</w:t>
            </w:r>
            <w:r/>
          </w:p>
        </w:tc>
        <w:tc>
          <w:tcPr>
            <w:tcBorders>
              <w:left w:val="single" w:color="000000" w:sz="4" w:space="0"/>
            </w:tcBorders>
            <w:tcW w:w="4831" w:type="dxa"/>
            <w:textDirection w:val="lrTb"/>
            <w:noWrap w:val="false"/>
          </w:tcPr>
          <w:p>
            <w:pPr>
              <w:pStyle w:val="628"/>
              <w:ind w:left="1111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доступа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5"/>
                <w:sz w:val="24"/>
              </w:rPr>
              <w:t xml:space="preserve">ПДн</w:t>
            </w:r>
            <w:r/>
          </w:p>
        </w:tc>
        <w:tc>
          <w:tcPr>
            <w:tcBorders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pStyle w:val="628"/>
              <w:ind w:left="637" w:hanging="245"/>
              <w:spacing w:before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Разрешенные действия</w:t>
            </w:r>
            <w:r/>
          </w:p>
        </w:tc>
      </w:tr>
      <w:tr>
        <w:trPr>
          <w:trHeight w:val="3851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628"/>
              <w:ind w:left="683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</w:t>
            </w:r>
            <w:r/>
          </w:p>
        </w:tc>
        <w:tc>
          <w:tcPr>
            <w:tcBorders>
              <w:left w:val="single" w:color="000000" w:sz="4" w:space="0"/>
            </w:tcBorders>
            <w:tcW w:w="4831" w:type="dxa"/>
            <w:textDirection w:val="lrTb"/>
            <w:noWrap w:val="false"/>
          </w:tcPr>
          <w:p>
            <w:pPr>
              <w:pStyle w:val="628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Обладает полной информацией о 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работников Организации.</w:t>
            </w:r>
            <w:r/>
          </w:p>
          <w:p>
            <w:pPr>
              <w:pStyle w:val="628"/>
              <w:spacing w:before="61"/>
              <w:rPr>
                <w:sz w:val="24"/>
              </w:rPr>
            </w:pPr>
            <w:r>
              <w:rPr>
                <w:sz w:val="24"/>
              </w:rPr>
              <w:t xml:space="preserve"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доступ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делам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работников, информации на материальных носителях, содержащей персональные данные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работников</w:t>
            </w:r>
            <w:r>
              <w:rPr>
                <w:spacing w:val="-2"/>
                <w:sz w:val="24"/>
              </w:rPr>
              <w:t xml:space="preserve"> Организации.</w:t>
            </w:r>
            <w:r/>
          </w:p>
        </w:tc>
        <w:tc>
          <w:tcPr>
            <w:tcBorders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pStyle w:val="628"/>
              <w:ind w:left="6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/>
          </w:p>
          <w:p>
            <w:pPr>
              <w:pStyle w:val="628"/>
              <w:ind w:left="6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</w:t>
            </w:r>
            <w:r/>
          </w:p>
          <w:p>
            <w:pPr>
              <w:pStyle w:val="628"/>
              <w:numPr>
                <w:ilvl w:val="0"/>
                <w:numId w:val="4"/>
              </w:numPr>
              <w:ind w:left="6" w:right="725" w:firstLine="0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хранение</w:t>
            </w:r>
            <w:r/>
          </w:p>
          <w:p>
            <w:pPr>
              <w:pStyle w:val="628"/>
              <w:numPr>
                <w:ilvl w:val="0"/>
                <w:numId w:val="4"/>
              </w:numPr>
              <w:ind w:left="6" w:right="911" w:firstLine="0"/>
              <w:jc w:val="left"/>
              <w:spacing w:before="61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уточнение (обновление, изменение)</w:t>
            </w:r>
            <w:r/>
          </w:p>
          <w:p>
            <w:pPr>
              <w:pStyle w:val="628"/>
              <w:numPr>
                <w:ilvl w:val="0"/>
                <w:numId w:val="4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</w:t>
            </w:r>
            <w:r/>
          </w:p>
          <w:p>
            <w:pPr>
              <w:pStyle w:val="628"/>
              <w:numPr>
                <w:ilvl w:val="0"/>
                <w:numId w:val="4"/>
              </w:numPr>
              <w:ind w:left="146" w:right="0" w:hanging="140"/>
              <w:jc w:val="left"/>
              <w:spacing w:before="60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уничтожение</w:t>
            </w:r>
            <w:r/>
          </w:p>
          <w:p>
            <w:pPr>
              <w:pStyle w:val="628"/>
              <w:numPr>
                <w:ilvl w:val="0"/>
                <w:numId w:val="4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</w:t>
            </w:r>
            <w:r/>
          </w:p>
          <w:p>
            <w:pPr>
              <w:pStyle w:val="628"/>
              <w:numPr>
                <w:ilvl w:val="0"/>
                <w:numId w:val="4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блокирование</w:t>
            </w:r>
            <w:r/>
          </w:p>
          <w:p>
            <w:pPr>
              <w:pStyle w:val="628"/>
              <w:numPr>
                <w:ilvl w:val="0"/>
                <w:numId w:val="4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обезличивание</w:t>
            </w:r>
            <w:r/>
          </w:p>
        </w:tc>
      </w:tr>
      <w:tr>
        <w:trPr>
          <w:trHeight w:val="2507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628"/>
              <w:ind w:left="431" w:hanging="32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</w:t>
            </w:r>
            <w:r/>
          </w:p>
        </w:tc>
        <w:tc>
          <w:tcPr>
            <w:tcBorders>
              <w:left w:val="single" w:color="000000" w:sz="4" w:space="0"/>
            </w:tcBorders>
            <w:tcW w:w="4831" w:type="dxa"/>
            <w:textDirection w:val="lrTb"/>
            <w:noWrap w:val="false"/>
          </w:tcPr>
          <w:p>
            <w:pPr>
              <w:pStyle w:val="628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информации на материальных носителях,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содержащей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данные</w:t>
            </w:r>
            <w:r/>
          </w:p>
          <w:p>
            <w:pPr>
              <w:pStyle w:val="62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 xml:space="preserve">представителей).</w:t>
            </w:r>
            <w:r/>
          </w:p>
        </w:tc>
        <w:tc>
          <w:tcPr>
            <w:tcBorders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3"/>
              </w:numPr>
              <w:ind w:left="144" w:right="0" w:hanging="138"/>
              <w:jc w:val="left"/>
              <w:spacing w:before="58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/>
          </w:p>
          <w:p>
            <w:pPr>
              <w:pStyle w:val="628"/>
              <w:ind w:left="6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</w:t>
            </w:r>
            <w:r/>
          </w:p>
          <w:p>
            <w:pPr>
              <w:pStyle w:val="628"/>
              <w:numPr>
                <w:ilvl w:val="0"/>
                <w:numId w:val="3"/>
              </w:numPr>
              <w:ind w:left="6" w:right="725" w:firstLine="0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хранение</w:t>
            </w:r>
            <w:r/>
          </w:p>
          <w:p>
            <w:pPr>
              <w:pStyle w:val="628"/>
              <w:numPr>
                <w:ilvl w:val="0"/>
                <w:numId w:val="3"/>
              </w:numPr>
              <w:ind w:left="6" w:right="911" w:firstLine="0"/>
              <w:jc w:val="left"/>
              <w:spacing w:before="61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уточнение (обновление, изменение)</w:t>
            </w:r>
            <w:r/>
          </w:p>
          <w:p>
            <w:pPr>
              <w:pStyle w:val="628"/>
              <w:numPr>
                <w:ilvl w:val="0"/>
                <w:numId w:val="3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</w:t>
            </w:r>
            <w:r/>
          </w:p>
        </w:tc>
      </w:tr>
      <w:tr>
        <w:trPr>
          <w:trHeight w:val="2509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628"/>
              <w:ind w:left="177"/>
              <w:spacing w:before="61"/>
              <w:rPr>
                <w:sz w:val="24"/>
              </w:rPr>
            </w:pPr>
            <w:r>
              <w:rPr>
                <w:sz w:val="24"/>
              </w:rPr>
              <w:t xml:space="preserve">Педагог-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психолог</w:t>
            </w:r>
            <w:r/>
          </w:p>
        </w:tc>
        <w:tc>
          <w:tcPr>
            <w:tcBorders>
              <w:left w:val="single" w:color="000000" w:sz="4" w:space="0"/>
            </w:tcBorders>
            <w:tcW w:w="4831" w:type="dxa"/>
            <w:textDirection w:val="lrTb"/>
            <w:noWrap w:val="false"/>
          </w:tcPr>
          <w:p>
            <w:pPr>
              <w:pStyle w:val="628"/>
              <w:spacing w:before="61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информации на материальных носителях,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содержащей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данные</w:t>
            </w:r>
            <w:r/>
          </w:p>
          <w:p>
            <w:pPr>
              <w:pStyle w:val="628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 xml:space="preserve">представителей).</w:t>
            </w:r>
            <w:r/>
          </w:p>
        </w:tc>
        <w:tc>
          <w:tcPr>
            <w:tcBorders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2"/>
              </w:numPr>
              <w:ind w:left="144" w:right="0" w:hanging="138"/>
              <w:jc w:val="left"/>
              <w:spacing w:before="61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/>
          </w:p>
          <w:p>
            <w:pPr>
              <w:pStyle w:val="628"/>
              <w:ind w:left="6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</w:t>
            </w:r>
            <w:r/>
          </w:p>
          <w:p>
            <w:pPr>
              <w:pStyle w:val="628"/>
              <w:numPr>
                <w:ilvl w:val="0"/>
                <w:numId w:val="2"/>
              </w:numPr>
              <w:ind w:left="6" w:right="725" w:firstLine="0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хранение</w:t>
            </w:r>
            <w:r/>
          </w:p>
          <w:p>
            <w:pPr>
              <w:pStyle w:val="628"/>
              <w:numPr>
                <w:ilvl w:val="0"/>
                <w:numId w:val="2"/>
              </w:numPr>
              <w:ind w:left="6" w:right="911" w:firstLine="0"/>
              <w:jc w:val="left"/>
              <w:spacing w:before="60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уточнение (обновление, изменение)</w:t>
            </w:r>
            <w:r/>
          </w:p>
          <w:p>
            <w:pPr>
              <w:pStyle w:val="628"/>
              <w:numPr>
                <w:ilvl w:val="0"/>
                <w:numId w:val="2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</w:t>
            </w:r>
            <w:r/>
          </w:p>
        </w:tc>
      </w:tr>
      <w:tr>
        <w:trPr>
          <w:trHeight w:val="2231"/>
        </w:trPr>
        <w:tc>
          <w:tcPr>
            <w:tcBorders>
              <w:left w:val="single" w:color="000000" w:sz="6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pStyle w:val="628"/>
              <w:ind w:left="498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/>
          </w:p>
        </w:tc>
        <w:tc>
          <w:tcPr>
            <w:tcBorders>
              <w:left w:val="single" w:color="000000" w:sz="4" w:space="0"/>
            </w:tcBorders>
            <w:tcW w:w="4831" w:type="dxa"/>
            <w:textDirection w:val="lrTb"/>
            <w:noWrap w:val="false"/>
          </w:tcPr>
          <w:p>
            <w:pPr>
              <w:pStyle w:val="628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и информации на материальных носителях, содержащей персональные данные</w:t>
            </w:r>
            <w:r/>
          </w:p>
          <w:p>
            <w:pPr>
              <w:pStyle w:val="628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группы</w:t>
            </w:r>
            <w:r>
              <w:rPr>
                <w:spacing w:val="-2"/>
                <w:sz w:val="24"/>
              </w:rPr>
              <w:t xml:space="preserve">.</w:t>
            </w:r>
            <w:r/>
          </w:p>
        </w:tc>
        <w:tc>
          <w:tcPr>
            <w:tcBorders>
              <w:right w:val="single" w:color="000000" w:sz="6" w:space="0"/>
            </w:tcBorders>
            <w:tcW w:w="2271" w:type="dxa"/>
            <w:textDirection w:val="lrTb"/>
            <w:noWrap w:val="false"/>
          </w:tcPr>
          <w:p>
            <w:pPr>
              <w:pStyle w:val="628"/>
              <w:numPr>
                <w:ilvl w:val="0"/>
                <w:numId w:val="1"/>
              </w:numPr>
              <w:ind w:left="144" w:right="0" w:hanging="138"/>
              <w:jc w:val="left"/>
              <w:spacing w:before="58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/>
          </w:p>
          <w:p>
            <w:pPr>
              <w:pStyle w:val="628"/>
              <w:ind w:left="6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</w:t>
            </w:r>
            <w:r/>
          </w:p>
          <w:p>
            <w:pPr>
              <w:pStyle w:val="628"/>
              <w:numPr>
                <w:ilvl w:val="0"/>
                <w:numId w:val="1"/>
              </w:numPr>
              <w:ind w:left="6" w:right="911" w:firstLine="0"/>
              <w:jc w:val="left"/>
              <w:spacing w:before="60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уточнение (обновление, изменение)</w:t>
            </w:r>
            <w:r/>
          </w:p>
          <w:p>
            <w:pPr>
              <w:pStyle w:val="628"/>
              <w:numPr>
                <w:ilvl w:val="0"/>
                <w:numId w:val="1"/>
              </w:numPr>
              <w:ind w:left="144" w:right="0" w:hanging="138"/>
              <w:jc w:val="left"/>
              <w:spacing w:before="60" w:after="0" w:line="240" w:lineRule="auto"/>
              <w:tabs>
                <w:tab w:val="left" w:pos="14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</w:t>
            </w:r>
            <w:r/>
          </w:p>
          <w:p>
            <w:pPr>
              <w:pStyle w:val="628"/>
              <w:numPr>
                <w:ilvl w:val="0"/>
                <w:numId w:val="1"/>
              </w:numPr>
              <w:ind w:left="146" w:right="0" w:hanging="140"/>
              <w:jc w:val="left"/>
              <w:spacing w:before="60" w:after="0" w:line="240" w:lineRule="auto"/>
              <w:tabs>
                <w:tab w:val="left" w:pos="14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уничтожение</w:t>
            </w:r>
            <w:r/>
          </w:p>
        </w:tc>
      </w:tr>
    </w:tbl>
    <w:p>
      <w:pPr>
        <w:pStyle w:val="626"/>
        <w:ind w:firstLine="60"/>
        <w:spacing w:before="76"/>
      </w:pPr>
      <w:r>
        <w:t xml:space="preserve">*</w:t>
      </w:r>
      <w:r>
        <w:rPr>
          <w:spacing w:val="40"/>
        </w:rPr>
        <w:t xml:space="preserve"> </w:t>
      </w:r>
      <w:r>
        <w:t xml:space="preserve">Распространение</w:t>
      </w:r>
      <w:r>
        <w:rPr>
          <w:spacing w:val="40"/>
        </w:rPr>
        <w:t xml:space="preserve"> </w:t>
      </w:r>
      <w:r>
        <w:t xml:space="preserve">(передача)</w:t>
      </w:r>
      <w:r>
        <w:rPr>
          <w:spacing w:val="40"/>
        </w:rPr>
        <w:t xml:space="preserve"> </w:t>
      </w:r>
      <w:r>
        <w:t xml:space="preserve">информации,</w:t>
      </w:r>
      <w:r>
        <w:rPr>
          <w:spacing w:val="40"/>
        </w:rPr>
        <w:t xml:space="preserve"> </w:t>
      </w:r>
      <w:r>
        <w:t xml:space="preserve">содержащей</w:t>
      </w:r>
      <w:r>
        <w:rPr>
          <w:spacing w:val="40"/>
        </w:rPr>
        <w:t xml:space="preserve"> </w:t>
      </w:r>
      <w:r>
        <w:t xml:space="preserve">персональные</w:t>
      </w:r>
      <w:r>
        <w:rPr>
          <w:spacing w:val="40"/>
        </w:rPr>
        <w:t xml:space="preserve"> </w:t>
      </w:r>
      <w:r>
        <w:t xml:space="preserve">данные,</w:t>
      </w:r>
      <w:r>
        <w:rPr>
          <w:spacing w:val="40"/>
        </w:rPr>
        <w:t xml:space="preserve"> </w:t>
      </w:r>
      <w:r>
        <w:t xml:space="preserve">может быть</w:t>
      </w:r>
      <w:r>
        <w:rPr>
          <w:spacing w:val="37"/>
        </w:rPr>
        <w:t xml:space="preserve"> </w:t>
      </w:r>
      <w:r>
        <w:t xml:space="preserve">осуществлена</w:t>
      </w:r>
      <w:r>
        <w:rPr>
          <w:spacing w:val="38"/>
        </w:rPr>
        <w:t xml:space="preserve"> </w:t>
      </w:r>
      <w:r>
        <w:t xml:space="preserve">только</w:t>
      </w:r>
      <w:r>
        <w:rPr>
          <w:spacing w:val="38"/>
        </w:rPr>
        <w:t xml:space="preserve"> </w:t>
      </w:r>
      <w:r>
        <w:t xml:space="preserve">с</w:t>
      </w:r>
      <w:r>
        <w:rPr>
          <w:spacing w:val="38"/>
        </w:rPr>
        <w:t xml:space="preserve"> </w:t>
      </w:r>
      <w:r>
        <w:t xml:space="preserve">разрешения</w:t>
      </w:r>
      <w:r>
        <w:rPr>
          <w:spacing w:val="36"/>
        </w:rPr>
        <w:t xml:space="preserve"> </w:t>
      </w:r>
      <w:r>
        <w:t xml:space="preserve">администрации</w:t>
      </w:r>
      <w:r>
        <w:rPr>
          <w:spacing w:val="45"/>
        </w:rPr>
        <w:t xml:space="preserve"> </w:t>
      </w:r>
      <w:r>
        <w:t xml:space="preserve">Организации</w:t>
      </w:r>
      <w:r>
        <w:rPr>
          <w:spacing w:val="39"/>
        </w:rPr>
        <w:t xml:space="preserve"> </w:t>
      </w:r>
      <w:r>
        <w:t xml:space="preserve">в</w:t>
      </w:r>
      <w:r>
        <w:rPr>
          <w:spacing w:val="38"/>
        </w:rPr>
        <w:t xml:space="preserve"> </w:t>
      </w:r>
      <w:r>
        <w:t xml:space="preserve">соответствии</w:t>
      </w:r>
      <w:r>
        <w:rPr>
          <w:spacing w:val="39"/>
        </w:rPr>
        <w:t xml:space="preserve"> </w:t>
      </w:r>
      <w:r>
        <w:rPr>
          <w:spacing w:val="-10"/>
        </w:rPr>
        <w:t xml:space="preserve">с</w:t>
      </w:r>
      <w:r/>
    </w:p>
    <w:p>
      <w:pPr>
        <w:pStyle w:val="626"/>
        <w:spacing w:before="0"/>
      </w:pPr>
      <w:r>
        <w:t xml:space="preserve">«Положением</w:t>
      </w:r>
      <w:r>
        <w:rPr>
          <w:spacing w:val="80"/>
        </w:rPr>
        <w:t xml:space="preserve"> </w:t>
      </w:r>
      <w:r>
        <w:t xml:space="preserve">об</w:t>
      </w:r>
      <w:r>
        <w:rPr>
          <w:spacing w:val="80"/>
        </w:rPr>
        <w:t xml:space="preserve"> </w:t>
      </w:r>
      <w:r>
        <w:t xml:space="preserve">обработке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защите</w:t>
      </w:r>
      <w:r>
        <w:rPr>
          <w:spacing w:val="80"/>
        </w:rPr>
        <w:t xml:space="preserve"> </w:t>
      </w:r>
      <w:r>
        <w:t xml:space="preserve">персональных</w:t>
      </w:r>
      <w:r>
        <w:rPr>
          <w:spacing w:val="80"/>
        </w:rPr>
        <w:t xml:space="preserve"> </w:t>
      </w:r>
      <w:r>
        <w:t xml:space="preserve">данных»</w:t>
      </w:r>
      <w:r>
        <w:rPr>
          <w:spacing w:val="80"/>
        </w:rPr>
        <w:t xml:space="preserve"> </w:t>
      </w:r>
      <w:r>
        <w:t xml:space="preserve">и</w:t>
      </w:r>
      <w:r>
        <w:rPr>
          <w:spacing w:val="80"/>
        </w:rPr>
        <w:t xml:space="preserve"> </w:t>
      </w:r>
      <w:r>
        <w:t xml:space="preserve">в</w:t>
      </w:r>
      <w:r>
        <w:rPr>
          <w:spacing w:val="80"/>
        </w:rPr>
        <w:t xml:space="preserve"> </w:t>
      </w:r>
      <w:r>
        <w:t xml:space="preserve">установленном действующим законодательством порядке.</w:t>
      </w:r>
      <w:r/>
    </w:p>
    <w:p>
      <w:pPr>
        <w:pStyle w:val="626"/>
        <w:ind w:left="0"/>
        <w:spacing w:before="121"/>
      </w:pPr>
      <w:r/>
      <w:r/>
    </w:p>
    <w:p>
      <w:pPr>
        <w:pStyle w:val="627"/>
        <w:numPr>
          <w:ilvl w:val="0"/>
          <w:numId w:val="12"/>
        </w:numPr>
        <w:ind w:left="3648" w:right="0" w:hanging="240"/>
        <w:jc w:val="left"/>
        <w:spacing w:before="0" w:after="0" w:line="240" w:lineRule="auto"/>
        <w:tabs>
          <w:tab w:val="left" w:pos="3648" w:leader="none"/>
        </w:tabs>
        <w:rPr>
          <w:b/>
          <w:sz w:val="24"/>
        </w:rPr>
      </w:pPr>
      <w:r>
        <w:rPr>
          <w:b/>
          <w:sz w:val="24"/>
        </w:rPr>
        <w:t xml:space="preserve"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 xml:space="preserve">положения</w:t>
      </w:r>
      <w:r/>
    </w:p>
    <w:p>
      <w:pPr>
        <w:pStyle w:val="627"/>
        <w:jc w:val="left"/>
        <w:spacing w:after="0" w:line="240" w:lineRule="auto"/>
        <w:rPr>
          <w:b/>
          <w:sz w:val="24"/>
        </w:rPr>
        <w:sectPr>
          <w:footnotePr/>
          <w:endnotePr/>
          <w:type w:val="continuous"/>
          <w:pgSz w:w="11910" w:h="16840" w:orient="portrait"/>
          <w:pgMar w:top="1100" w:right="566" w:bottom="280" w:left="1275" w:header="709" w:footer="709" w:gutter="0"/>
          <w:cols w:num="1" w:sep="0" w:space="1701" w:equalWidth="1"/>
          <w:docGrid w:linePitch="360"/>
        </w:sectPr>
      </w:pPr>
      <w:r>
        <w:rPr>
          <w:b/>
          <w:sz w:val="24"/>
        </w:rPr>
      </w:r>
      <w:r/>
    </w:p>
    <w:p>
      <w:pPr>
        <w:pStyle w:val="627"/>
        <w:numPr>
          <w:ilvl w:val="1"/>
          <w:numId w:val="12"/>
        </w:numPr>
        <w:ind w:left="427" w:right="283" w:firstLine="707"/>
        <w:jc w:val="both"/>
        <w:spacing w:before="73" w:after="0" w:line="240" w:lineRule="auto"/>
        <w:tabs>
          <w:tab w:val="left" w:pos="1554" w:leader="none"/>
        </w:tabs>
        <w:rPr>
          <w:sz w:val="24"/>
        </w:rPr>
      </w:pPr>
      <w:r>
        <w:rPr>
          <w:sz w:val="24"/>
        </w:rPr>
        <w:t xml:space="preserve">Настоящее Положение является локальным нормативным актом, принимается на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Общем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собрании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работников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утверждается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(либо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вводится в действие) приказом руководителя ОРГАНИЗАЦИИ.</w:t>
      </w:r>
      <w:r/>
    </w:p>
    <w:p>
      <w:pPr>
        <w:pStyle w:val="627"/>
        <w:numPr>
          <w:ilvl w:val="1"/>
          <w:numId w:val="12"/>
        </w:numPr>
        <w:ind w:left="427" w:right="284" w:firstLine="707"/>
        <w:jc w:val="both"/>
        <w:spacing w:before="61" w:after="0" w:line="240" w:lineRule="auto"/>
        <w:tabs>
          <w:tab w:val="left" w:pos="1554" w:leader="none"/>
        </w:tabs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 xml:space="preserve">Федерации.</w:t>
      </w:r>
      <w:r/>
    </w:p>
    <w:p>
      <w:pPr>
        <w:pStyle w:val="627"/>
        <w:numPr>
          <w:ilvl w:val="1"/>
          <w:numId w:val="12"/>
        </w:numPr>
        <w:ind w:left="427" w:right="280" w:firstLine="707"/>
        <w:jc w:val="both"/>
        <w:spacing w:before="60" w:after="0" w:line="240" w:lineRule="auto"/>
        <w:tabs>
          <w:tab w:val="left" w:pos="1554" w:leader="none"/>
        </w:tabs>
        <w:rPr>
          <w:sz w:val="24"/>
        </w:rPr>
      </w:pPr>
      <w:r>
        <w:rPr>
          <w:sz w:val="24"/>
        </w:rPr>
        <w:t xml:space="preserve">Настоящее Положение принимается на неопределенный срок. Изменения и дополнения к Положению принимаются в порядке, предусмотренном п.4.1. настоящего </w:t>
      </w:r>
      <w:r>
        <w:rPr>
          <w:spacing w:val="-2"/>
          <w:sz w:val="24"/>
        </w:rPr>
        <w:t xml:space="preserve">Положения.</w:t>
      </w:r>
      <w:r/>
    </w:p>
    <w:p>
      <w:pPr>
        <w:pStyle w:val="627"/>
        <w:numPr>
          <w:ilvl w:val="1"/>
          <w:numId w:val="12"/>
        </w:numPr>
        <w:ind w:left="427" w:right="287" w:firstLine="707"/>
        <w:jc w:val="both"/>
        <w:spacing w:before="60" w:after="0" w:line="240" w:lineRule="auto"/>
        <w:tabs>
          <w:tab w:val="left" w:pos="1570" w:leader="none"/>
        </w:tabs>
        <w:rPr>
          <w:sz w:val="24"/>
        </w:rPr>
      </w:pPr>
      <w:r>
        <w:rPr>
          <w:sz w:val="24"/>
        </w:rP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/>
    </w:p>
    <w:sectPr>
      <w:footnotePr/>
      <w:endnotePr/>
      <w:type w:val="nextPage"/>
      <w:pgSz w:w="11910" w:h="16840" w:orient="portrait"/>
      <w:pgMar w:top="104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2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2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2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2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2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922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403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36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2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5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02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961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922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403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36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93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47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4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993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847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3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07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68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295" w:hanging="1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17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427" w:hanging="420"/>
        <w:jc w:val="left"/>
      </w:pPr>
      <w:rPr>
        <w:rFonts w:hint="default"/>
        <w:spacing w:val="0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4869" w:hanging="42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5518" w:hanging="42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6168" w:hanging="42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817" w:hanging="42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467" w:hanging="42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116" w:hanging="42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66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25"/>
    <w:next w:val="62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22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25"/>
    <w:next w:val="625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22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25"/>
    <w:next w:val="62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2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5"/>
    <w:next w:val="62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2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5"/>
    <w:next w:val="62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2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5"/>
    <w:next w:val="62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2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5"/>
    <w:next w:val="62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2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2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22"/>
    <w:link w:val="28"/>
    <w:uiPriority w:val="9"/>
    <w:rPr>
      <w:rFonts w:ascii="Arial" w:hAnsi="Arial" w:eastAsia="Arial" w:cs="Arial"/>
      <w:i/>
      <w:iCs/>
      <w:sz w:val="21"/>
      <w:szCs w:val="21"/>
    </w:rPr>
  </w:style>
  <w:style w:type="table" w:styleId="3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25"/>
    <w:next w:val="62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22"/>
    <w:link w:val="33"/>
    <w:uiPriority w:val="10"/>
    <w:rPr>
      <w:sz w:val="48"/>
      <w:szCs w:val="48"/>
    </w:rPr>
  </w:style>
  <w:style w:type="paragraph" w:styleId="35">
    <w:name w:val="Subtitle"/>
    <w:basedOn w:val="625"/>
    <w:next w:val="62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22"/>
    <w:link w:val="35"/>
    <w:uiPriority w:val="11"/>
    <w:rPr>
      <w:sz w:val="24"/>
      <w:szCs w:val="24"/>
    </w:rPr>
  </w:style>
  <w:style w:type="paragraph" w:styleId="37">
    <w:name w:val="Quote"/>
    <w:basedOn w:val="625"/>
    <w:next w:val="62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5"/>
    <w:next w:val="62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2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22"/>
    <w:link w:val="41"/>
    <w:uiPriority w:val="99"/>
  </w:style>
  <w:style w:type="paragraph" w:styleId="43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22"/>
    <w:link w:val="43"/>
    <w:uiPriority w:val="99"/>
  </w:style>
  <w:style w:type="paragraph" w:styleId="45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2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22"/>
    <w:uiPriority w:val="99"/>
    <w:unhideWhenUsed/>
    <w:rPr>
      <w:vertAlign w:val="superscript"/>
    </w:rPr>
  </w:style>
  <w:style w:type="paragraph" w:styleId="177">
    <w:name w:val="endnote text"/>
    <w:basedOn w:val="62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22"/>
    <w:uiPriority w:val="99"/>
    <w:semiHidden/>
    <w:unhideWhenUsed/>
    <w:rPr>
      <w:vertAlign w:val="superscript"/>
    </w:rPr>
  </w:style>
  <w:style w:type="paragraph" w:styleId="180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5"/>
    <w:next w:val="625"/>
    <w:uiPriority w:val="99"/>
    <w:unhideWhenUsed/>
    <w:pPr>
      <w:spacing w:after="0" w:afterAutospacing="0"/>
    </w:p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26">
    <w:name w:val="Body Text"/>
    <w:basedOn w:val="625"/>
    <w:uiPriority w:val="1"/>
    <w:qFormat/>
    <w:pPr>
      <w:ind w:left="427"/>
      <w:spacing w:before="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27">
    <w:name w:val="List Paragraph"/>
    <w:basedOn w:val="625"/>
    <w:uiPriority w:val="1"/>
    <w:qFormat/>
    <w:pPr>
      <w:ind w:left="427" w:firstLine="707"/>
      <w:jc w:val="both"/>
      <w:spacing w:before="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28">
    <w:name w:val="Table Paragraph"/>
    <w:basedOn w:val="625"/>
    <w:uiPriority w:val="1"/>
    <w:qFormat/>
    <w:pPr>
      <w:spacing w:before="6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2025-11-18T12:01:09Z</dcterms:created>
  <dcterms:modified xsi:type="dcterms:W3CDTF">2025-11-18T12:12:08Z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